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600"/>
      </w:tblGrid>
      <w:tr w:rsidR="00423F28" w14:paraId="6030CD0C" w14:textId="77777777" w:rsidTr="00A054E9">
        <w:trPr>
          <w:trHeight w:hRule="exact" w:val="14400"/>
          <w:jc w:val="center"/>
        </w:trPr>
        <w:tc>
          <w:tcPr>
            <w:tcW w:w="7200" w:type="dxa"/>
          </w:tcPr>
          <w:p w14:paraId="2EB00397" w14:textId="77777777" w:rsidR="003A4A4A" w:rsidRDefault="00C467AD" w:rsidP="00C467AD">
            <w:r>
              <w:rPr>
                <w:noProof/>
              </w:rPr>
              <w:drawing>
                <wp:inline distT="0" distB="0" distL="0" distR="0" wp14:anchorId="203E3077" wp14:editId="0CD5FE7B">
                  <wp:extent cx="3095625" cy="639189"/>
                  <wp:effectExtent l="0" t="0" r="0" b="8890"/>
                  <wp:docPr id="1938186901" name="Picture 2" descr="A close-up of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86901" name="Picture 2" descr="A close-up of a person&#10;&#10;Description automatically generated with low confidenc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07" cy="6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08905F79" wp14:editId="25AB4D92">
                  <wp:extent cx="4572000" cy="3048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52"/>
                <w:szCs w:val="52"/>
              </w:rPr>
              <w:alias w:val="Enter event title:"/>
              <w:tag w:val="Enter event title:"/>
              <w:id w:val="16356312"/>
              <w:placeholder>
                <w:docPart w:val="F12977C7544341458BDD1CDFC09C4656"/>
              </w:placeholder>
              <w15:appearance w15:val="hidden"/>
              <w:text/>
            </w:sdtPr>
            <w:sdtEndPr/>
            <w:sdtContent>
              <w:p w14:paraId="31869298" w14:textId="65A7EFC6" w:rsidR="00567594" w:rsidRPr="00E24A2A" w:rsidRDefault="007D0346" w:rsidP="0059724C">
                <w:pPr>
                  <w:pStyle w:val="Title"/>
                  <w:rPr>
                    <w:sz w:val="52"/>
                    <w:szCs w:val="52"/>
                  </w:rPr>
                </w:pPr>
                <w:r>
                  <w:rPr>
                    <w:sz w:val="52"/>
                    <w:szCs w:val="52"/>
                  </w:rPr>
                  <w:t>Spineboarding: Spinal Motion Restriction Vs. Immobilization</w:t>
                </w:r>
              </w:p>
            </w:sdtContent>
          </w:sdt>
          <w:p w14:paraId="12B2A9C9" w14:textId="77777777" w:rsidR="0067018E" w:rsidRDefault="00C467AD" w:rsidP="0067018E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Learning Objectives</w:t>
            </w:r>
          </w:p>
          <w:p w14:paraId="5F14279B" w14:textId="2F80AFAF" w:rsidR="007D0346" w:rsidRDefault="007D0346" w:rsidP="00765EF3">
            <w:pPr>
              <w:pStyle w:val="Heading1"/>
              <w:spacing w:before="0" w:after="0"/>
              <w:rPr>
                <w:b w:val="0"/>
                <w:bCs w:val="0"/>
                <w:color w:val="000000" w:themeColor="text1"/>
              </w:rPr>
            </w:pPr>
            <w:r w:rsidRPr="007D0346">
              <w:rPr>
                <w:b w:val="0"/>
                <w:bCs w:val="0"/>
                <w:color w:val="000000" w:themeColor="text1"/>
              </w:rPr>
              <w:t>-</w:t>
            </w:r>
            <w:r w:rsidRPr="007D0346">
              <w:rPr>
                <w:b w:val="0"/>
                <w:bCs w:val="0"/>
                <w:color w:val="000000" w:themeColor="text1"/>
              </w:rPr>
              <w:t>Discuss the differences between spinal motion restriction (SMR) and spinal immobilization (SI)</w:t>
            </w:r>
            <w:r w:rsidRPr="007D0346">
              <w:rPr>
                <w:b w:val="0"/>
                <w:bCs w:val="0"/>
                <w:color w:val="000000" w:themeColor="text1"/>
              </w:rPr>
              <w:br/>
            </w:r>
            <w:r w:rsidRPr="007D0346">
              <w:rPr>
                <w:b w:val="0"/>
                <w:bCs w:val="0"/>
                <w:color w:val="000000" w:themeColor="text1"/>
              </w:rPr>
              <w:t>-</w:t>
            </w:r>
            <w:r w:rsidRPr="007D0346">
              <w:rPr>
                <w:b w:val="0"/>
                <w:bCs w:val="0"/>
                <w:color w:val="000000" w:themeColor="text1"/>
              </w:rPr>
              <w:t>Identify when to utilize SMR/SI in cervical spine patients</w:t>
            </w:r>
            <w:r w:rsidRPr="007D0346">
              <w:rPr>
                <w:b w:val="0"/>
                <w:bCs w:val="0"/>
                <w:color w:val="000000" w:themeColor="text1"/>
              </w:rPr>
              <w:br/>
            </w:r>
            <w:r w:rsidRPr="007D0346">
              <w:rPr>
                <w:b w:val="0"/>
                <w:bCs w:val="0"/>
                <w:color w:val="000000" w:themeColor="text1"/>
              </w:rPr>
              <w:t>-</w:t>
            </w:r>
            <w:r w:rsidRPr="007D0346">
              <w:rPr>
                <w:b w:val="0"/>
                <w:bCs w:val="0"/>
                <w:color w:val="000000" w:themeColor="text1"/>
              </w:rPr>
              <w:t>Discuss specific techniques for spinal motion restriction</w:t>
            </w:r>
          </w:p>
          <w:p w14:paraId="220F912F" w14:textId="77777777" w:rsidR="007D0346" w:rsidRPr="007D0346" w:rsidRDefault="007D0346" w:rsidP="007D0346"/>
          <w:p w14:paraId="26CAE47C" w14:textId="6344BD04" w:rsidR="00C467AD" w:rsidRPr="00C467AD" w:rsidRDefault="00C467AD" w:rsidP="00765EF3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Schedule and Format</w:t>
            </w:r>
          </w:p>
          <w:p w14:paraId="50AC2A15" w14:textId="4CF81035" w:rsidR="0067018E" w:rsidRPr="0059724C" w:rsidRDefault="00C467AD" w:rsidP="006701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Wednesday, </w:t>
            </w:r>
            <w:r w:rsidR="007D0346">
              <w:rPr>
                <w:color w:val="000000" w:themeColor="text1"/>
              </w:rPr>
              <w:t>Novem</w:t>
            </w:r>
            <w:r w:rsidR="000B2465">
              <w:rPr>
                <w:color w:val="000000" w:themeColor="text1"/>
              </w:rPr>
              <w:t xml:space="preserve">ber </w:t>
            </w:r>
            <w:r w:rsidR="007D0346">
              <w:rPr>
                <w:color w:val="000000" w:themeColor="text1"/>
              </w:rPr>
              <w:t>1</w:t>
            </w:r>
            <w:r w:rsidR="00AD0925">
              <w:rPr>
                <w:color w:val="000000" w:themeColor="text1"/>
              </w:rPr>
              <w:t>2</w:t>
            </w:r>
            <w:r w:rsidR="00840F65">
              <w:rPr>
                <w:color w:val="000000" w:themeColor="text1"/>
              </w:rPr>
              <w:t>, 202</w:t>
            </w:r>
            <w:r w:rsidR="008C0C33">
              <w:rPr>
                <w:color w:val="000000" w:themeColor="text1"/>
              </w:rPr>
              <w:t>5</w:t>
            </w:r>
            <w:r w:rsidR="00840F65">
              <w:rPr>
                <w:color w:val="000000" w:themeColor="text1"/>
              </w:rPr>
              <w:t>; 12-1</w:t>
            </w:r>
            <w:r w:rsidR="00F3497C">
              <w:rPr>
                <w:color w:val="000000" w:themeColor="text1"/>
              </w:rPr>
              <w:t>:00</w:t>
            </w:r>
            <w:r w:rsidR="00840F65">
              <w:rPr>
                <w:color w:val="000000" w:themeColor="text1"/>
              </w:rPr>
              <w:t>pm</w:t>
            </w:r>
          </w:p>
          <w:p w14:paraId="77D75AF1" w14:textId="77777777" w:rsidR="0067018E" w:rsidRPr="0067018E" w:rsidRDefault="0067018E" w:rsidP="0067018E">
            <w:pPr>
              <w:spacing w:after="0" w:line="240" w:lineRule="auto"/>
              <w:rPr>
                <w:color w:val="000000" w:themeColor="text1"/>
              </w:rPr>
            </w:pPr>
          </w:p>
          <w:p w14:paraId="1BC8BE4C" w14:textId="77777777" w:rsidR="000836AB" w:rsidRPr="000836AB" w:rsidRDefault="000836AB" w:rsidP="000836AB">
            <w:pPr>
              <w:spacing w:after="0" w:line="24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836AB">
              <w:rPr>
                <w:b/>
                <w:bCs/>
                <w:color w:val="000000" w:themeColor="text1"/>
                <w:sz w:val="28"/>
                <w:szCs w:val="28"/>
              </w:rPr>
              <w:t>Cancellation/Refund Policy</w:t>
            </w:r>
          </w:p>
          <w:p w14:paraId="7F392F10" w14:textId="77777777" w:rsidR="000836AB" w:rsidRPr="00AD0925" w:rsidRDefault="000836AB" w:rsidP="000836A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None. </w:t>
            </w:r>
            <w:r w:rsidR="00840F65">
              <w:rPr>
                <w:color w:val="000000" w:themeColor="text1"/>
              </w:rPr>
              <w:t>No pa</w:t>
            </w:r>
            <w:r w:rsidR="00C467AD" w:rsidRPr="00C467AD">
              <w:rPr>
                <w:color w:val="000000" w:themeColor="text1"/>
              </w:rPr>
              <w:t>yments necessary.</w:t>
            </w:r>
          </w:p>
          <w:p w14:paraId="4FCF87A0" w14:textId="77777777" w:rsidR="00765EF3" w:rsidRDefault="000836AB" w:rsidP="00765EF3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7CB9EC0" wp14:editId="1995F4E2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126365</wp:posOffset>
                      </wp:positionV>
                      <wp:extent cx="3743325" cy="103822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C43B7" w14:textId="77777777" w:rsidR="00033F3A" w:rsidRPr="00FC3D56" w:rsidRDefault="00033F3A" w:rsidP="00FC3D5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Oklahoma State University Center for Health Sciences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Office of Continuing Education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(BOC AP#: P</w:t>
                                  </w:r>
                                  <w:r w:rsidR="000B229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12117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) is approved by the Board of Certification, Inc. to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provide continuing education to Athletic Trainers (ATs). This program is eligible for a maximum of (1.00) Category A</w:t>
                                  </w:r>
                                  <w:r w:rsidR="00FC3D5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hours/CEUs. ATs should claim only those hours actually spent in the educational program.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CB9E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2.1pt;margin-top:9.95pt;width:294.75pt;height:8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" stroked="f">
                      <v:textbox>
                        <w:txbxContent>
                          <w:p w14:paraId="557C43B7" w14:textId="77777777" w:rsidR="00033F3A" w:rsidRPr="00FC3D56" w:rsidRDefault="00033F3A" w:rsidP="00FC3D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Oklahoma State University Center for Health Sciences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Office of Continuing Education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(BOC AP#: P</w:t>
                            </w:r>
                            <w:r w:rsidR="000B229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12117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) is approved by the Board of Certification, Inc. to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provide continuing education to Athletic Trainers (ATs). This program is eligible for a maximum of (1.00) Category A</w:t>
                            </w:r>
                            <w:r w:rsidR="00FC3D5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hours/CEUs. ATs should claim only those hours actually spent in the educational program.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1774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28E0405E" wp14:editId="3E122DD1">
                  <wp:simplePos x="0" y="0"/>
                  <wp:positionH relativeFrom="column">
                    <wp:posOffset>117231</wp:posOffset>
                  </wp:positionH>
                  <wp:positionV relativeFrom="paragraph">
                    <wp:posOffset>130272</wp:posOffset>
                  </wp:positionV>
                  <wp:extent cx="704850" cy="704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92E70E" w14:textId="77777777" w:rsidR="00765EF3" w:rsidRDefault="00765EF3" w:rsidP="00765EF3">
            <w:pPr>
              <w:spacing w:after="0" w:line="240" w:lineRule="auto"/>
              <w:rPr>
                <w:color w:val="000000" w:themeColor="text1"/>
              </w:rPr>
            </w:pPr>
          </w:p>
          <w:p w14:paraId="09B6ED70" w14:textId="77777777" w:rsidR="00C467AD" w:rsidRPr="00765EF3" w:rsidRDefault="00C467AD" w:rsidP="00765EF3">
            <w:pPr>
              <w:spacing w:after="0" w:line="240" w:lineRule="auto"/>
              <w:rPr>
                <w:color w:val="000000" w:themeColor="text1"/>
              </w:rPr>
            </w:pPr>
            <w:r w:rsidRPr="00765EF3">
              <w:rPr>
                <w:color w:val="000000" w:themeColor="text1"/>
              </w:rPr>
              <w:t xml:space="preserve"> </w:t>
            </w:r>
          </w:p>
          <w:p w14:paraId="49BFA400" w14:textId="77777777" w:rsidR="00C467AD" w:rsidRDefault="00C467AD" w:rsidP="003A4A4A"/>
          <w:p w14:paraId="58036452" w14:textId="77777777" w:rsidR="003A4A4A" w:rsidRDefault="003A4A4A" w:rsidP="00067228">
            <w:pPr>
              <w:pStyle w:val="Logo"/>
            </w:pPr>
          </w:p>
        </w:tc>
        <w:tc>
          <w:tcPr>
            <w:tcW w:w="3600" w:type="dxa"/>
            <w:shd w:val="clear" w:color="auto" w:fill="FE5C00" w:themeFill="accent5"/>
          </w:tcPr>
          <w:tbl>
            <w:tblPr>
              <w:tblStyle w:val="TableGridLigh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590"/>
            </w:tblGrid>
            <w:tr w:rsidR="00236FEA" w:rsidRPr="00033F3A" w14:paraId="39D62122" w14:textId="77777777" w:rsidTr="00033F3A">
              <w:trPr>
                <w:trHeight w:hRule="exact" w:val="9730"/>
              </w:trPr>
              <w:tc>
                <w:tcPr>
                  <w:tcW w:w="3590" w:type="dxa"/>
                </w:tcPr>
                <w:p w14:paraId="152C9334" w14:textId="50DC51CE" w:rsidR="00236FEA" w:rsidRDefault="007D0346" w:rsidP="00A054E9">
                  <w:pPr>
                    <w:pStyle w:val="Heading2"/>
                    <w:spacing w:before="360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Jennifer Volberding, PhD, LAT, ATC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79119489"/>
                    <w:placeholder>
                      <w:docPart w:val="CEB50FE39A4E4623BC89AE582BA475F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A17FD91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35678F0D" w14:textId="77777777" w:rsidR="00236FEA" w:rsidRPr="00042469" w:rsidRDefault="007D0346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619531705"/>
                      <w:placeholder>
                        <w:docPart w:val="DE0CE418DE1C4683BB9D7A8C7A9C103E"/>
                      </w:placeholder>
                      <w15:appearance w15:val="hidden"/>
                      <w:text/>
                    </w:sdtPr>
                    <w:sdtEndPr/>
                    <w:sdtContent>
                      <w:r w:rsidR="00B2422C" w:rsidRPr="00042469">
                        <w:rPr>
                          <w:rFonts w:ascii="Gotham Narrow" w:hAnsi="Gotham Narrow"/>
                        </w:rPr>
                        <w:t>NO REQUIRED MATERIALS OR EQUIPMENT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576019419"/>
                    <w:placeholder>
                      <w:docPart w:val="86DE064507ED4911A8DBB939A6AC729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0E7A45C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319957EE" w14:textId="77777777" w:rsidR="00236FEA" w:rsidRPr="00033F3A" w:rsidRDefault="007D0346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273402092"/>
                      <w:placeholder>
                        <w:docPart w:val="7C464ABDD7DD4EE295762FCD7E55882C"/>
                      </w:placeholder>
                      <w15:appearance w15:val="hidden"/>
                      <w:text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1-HOUR CATEGORY A CEU AVAILABLE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4889A3EFAEA4EDDA43E4E3621E0173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2CF1EA0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3ED6BFCF" w14:textId="77777777" w:rsidR="00A054E9" w:rsidRPr="00033F3A" w:rsidRDefault="000B2296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TSET Grant</w:t>
                  </w:r>
                </w:p>
                <w:p w14:paraId="4F894050" w14:textId="77777777" w:rsidR="00A054E9" w:rsidRPr="00033F3A" w:rsidRDefault="00A054E9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NO FEES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078267982"/>
                    <w:placeholder>
                      <w:docPart w:val="A91FB47BBA4C4F328617D3CE47C4483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F752E47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2D7D453E" w14:textId="77777777" w:rsidR="00236FEA" w:rsidRPr="00033F3A" w:rsidRDefault="00033F3A" w:rsidP="00236FEA">
                  <w:pPr>
                    <w:pStyle w:val="Heading2"/>
                    <w:rPr>
                      <w:rFonts w:ascii="Gotham Narrow" w:hAnsi="Gotham Narrow"/>
                      <w:b/>
                      <w:bCs/>
                    </w:rPr>
                  </w:pPr>
                  <w:r w:rsidRPr="00033F3A">
                    <w:rPr>
                      <w:rFonts w:ascii="Gotham Narrow" w:hAnsi="Gotham Narrow"/>
                    </w:rPr>
                    <w:t>SESSIONS ARE VIRTUAL VIA ZOOM</w:t>
                  </w:r>
                </w:p>
              </w:tc>
            </w:tr>
            <w:tr w:rsidR="00236FEA" w:rsidRPr="00033F3A" w14:paraId="3C369553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66C1E55F" w14:textId="77777777" w:rsidR="00236FEA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OSU CENTER FOR HEALTH SCIENCES</w:t>
                  </w:r>
                </w:p>
                <w:p w14:paraId="37896D6A" w14:textId="77777777" w:rsidR="00236FEA" w:rsidRPr="00033F3A" w:rsidRDefault="007D0346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27260A0C34434199B743B79DA21CD3F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1111 W 17th St</w:t>
                      </w:r>
                    </w:sdtContent>
                  </w:sdt>
                </w:p>
                <w:p w14:paraId="2E3757AC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Tulsa, OK 74107</w:t>
                  </w:r>
                </w:p>
                <w:p w14:paraId="1C2B24FF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918-561-8255</w:t>
                  </w:r>
                </w:p>
                <w:p w14:paraId="3E37175D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Register:</w:t>
                  </w:r>
                </w:p>
                <w:p w14:paraId="6288249F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0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https://redcap.okstate.edu/surveys/?s=3KY39MLMMHKCCHMY</w:t>
                    </w:r>
                  </w:hyperlink>
                </w:p>
                <w:p w14:paraId="1BF1DFCD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Website</w:t>
                  </w:r>
                </w:p>
                <w:p w14:paraId="29236E80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1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https://medicine.okstate.edu/echo/atsm-echo.html</w:t>
                    </w:r>
                  </w:hyperlink>
                </w:p>
                <w:p w14:paraId="4F52F2B9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</w:p>
              </w:tc>
            </w:tr>
            <w:tr w:rsidR="00A054E9" w:rsidRPr="00033F3A" w14:paraId="70009BDE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150B5D22" w14:textId="77777777" w:rsidR="00A054E9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</w:p>
              </w:tc>
            </w:tr>
          </w:tbl>
          <w:p w14:paraId="62688E87" w14:textId="77777777" w:rsidR="00423F28" w:rsidRPr="00033F3A" w:rsidRDefault="00423F28" w:rsidP="00236FEA">
            <w:pPr>
              <w:rPr>
                <w:rFonts w:ascii="Gotham Narrow" w:hAnsi="Gotham Narrow"/>
              </w:rPr>
            </w:pPr>
          </w:p>
        </w:tc>
      </w:tr>
    </w:tbl>
    <w:p w14:paraId="4B3736CD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E837A" w14:textId="77777777" w:rsidR="007D0346" w:rsidRDefault="007D0346" w:rsidP="00AB6948">
      <w:pPr>
        <w:spacing w:after="0" w:line="240" w:lineRule="auto"/>
      </w:pPr>
      <w:r>
        <w:separator/>
      </w:r>
    </w:p>
  </w:endnote>
  <w:endnote w:type="continuationSeparator" w:id="0">
    <w:p w14:paraId="5F676266" w14:textId="77777777" w:rsidR="007D0346" w:rsidRDefault="007D0346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304B0" w14:textId="77777777" w:rsidR="007D0346" w:rsidRDefault="007D0346" w:rsidP="00AB6948">
      <w:pPr>
        <w:spacing w:after="0" w:line="240" w:lineRule="auto"/>
      </w:pPr>
      <w:r>
        <w:separator/>
      </w:r>
    </w:p>
  </w:footnote>
  <w:footnote w:type="continuationSeparator" w:id="0">
    <w:p w14:paraId="1463E18D" w14:textId="77777777" w:rsidR="007D0346" w:rsidRDefault="007D0346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13160"/>
    <w:multiLevelType w:val="hybridMultilevel"/>
    <w:tmpl w:val="DDC2098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5677F2"/>
    <w:multiLevelType w:val="hybridMultilevel"/>
    <w:tmpl w:val="5C4AD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D0258"/>
    <w:multiLevelType w:val="hybridMultilevel"/>
    <w:tmpl w:val="050ACF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735A49"/>
    <w:multiLevelType w:val="hybridMultilevel"/>
    <w:tmpl w:val="ED72E7C4"/>
    <w:lvl w:ilvl="0" w:tplc="E99CC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A6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0C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66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08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68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C8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46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C7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8E4199"/>
    <w:multiLevelType w:val="hybridMultilevel"/>
    <w:tmpl w:val="2A94C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749A3"/>
    <w:multiLevelType w:val="hybridMultilevel"/>
    <w:tmpl w:val="85BC16D4"/>
    <w:lvl w:ilvl="0" w:tplc="174C169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252A6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C31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4E8F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A7A1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E750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664D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E449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6B29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67B1499"/>
    <w:multiLevelType w:val="hybridMultilevel"/>
    <w:tmpl w:val="A5B6DCB6"/>
    <w:lvl w:ilvl="0" w:tplc="EC1A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2E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0A62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869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0AF6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00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60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E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7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1C0D9A"/>
    <w:multiLevelType w:val="hybridMultilevel"/>
    <w:tmpl w:val="2210050C"/>
    <w:lvl w:ilvl="0" w:tplc="F55664F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F7B0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2A35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0F26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4BF9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8389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56678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EB9C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CA5B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E366F5"/>
    <w:multiLevelType w:val="hybridMultilevel"/>
    <w:tmpl w:val="29CA6E98"/>
    <w:lvl w:ilvl="0" w:tplc="5D528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00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A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84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1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EE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6F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03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E5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86C64D2"/>
    <w:multiLevelType w:val="multilevel"/>
    <w:tmpl w:val="3CA02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F67534"/>
    <w:multiLevelType w:val="hybridMultilevel"/>
    <w:tmpl w:val="1BE0BA9C"/>
    <w:lvl w:ilvl="0" w:tplc="83FCF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A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F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02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45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0F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4E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5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2B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D0131AB"/>
    <w:multiLevelType w:val="hybridMultilevel"/>
    <w:tmpl w:val="A8F89E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584B0C"/>
    <w:multiLevelType w:val="hybridMultilevel"/>
    <w:tmpl w:val="5E344A08"/>
    <w:lvl w:ilvl="0" w:tplc="B08807B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477A0"/>
    <w:multiLevelType w:val="hybridMultilevel"/>
    <w:tmpl w:val="6E9A8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135EAE"/>
    <w:multiLevelType w:val="hybridMultilevel"/>
    <w:tmpl w:val="66008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D3FF2"/>
    <w:multiLevelType w:val="hybridMultilevel"/>
    <w:tmpl w:val="DED42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DE74AE"/>
    <w:multiLevelType w:val="hybridMultilevel"/>
    <w:tmpl w:val="FD323360"/>
    <w:lvl w:ilvl="0" w:tplc="7B3A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60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4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8F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6E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F44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A8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C1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AF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0C33ED"/>
    <w:multiLevelType w:val="hybridMultilevel"/>
    <w:tmpl w:val="5C967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488240">
    <w:abstractNumId w:val="9"/>
  </w:num>
  <w:num w:numId="2" w16cid:durableId="499779013">
    <w:abstractNumId w:val="7"/>
  </w:num>
  <w:num w:numId="3" w16cid:durableId="309942711">
    <w:abstractNumId w:val="6"/>
  </w:num>
  <w:num w:numId="4" w16cid:durableId="284236651">
    <w:abstractNumId w:val="5"/>
  </w:num>
  <w:num w:numId="5" w16cid:durableId="707796703">
    <w:abstractNumId w:val="4"/>
  </w:num>
  <w:num w:numId="6" w16cid:durableId="1636520150">
    <w:abstractNumId w:val="8"/>
  </w:num>
  <w:num w:numId="7" w16cid:durableId="807936358">
    <w:abstractNumId w:val="3"/>
  </w:num>
  <w:num w:numId="8" w16cid:durableId="1983731804">
    <w:abstractNumId w:val="2"/>
  </w:num>
  <w:num w:numId="9" w16cid:durableId="95056885">
    <w:abstractNumId w:val="1"/>
  </w:num>
  <w:num w:numId="10" w16cid:durableId="1310862541">
    <w:abstractNumId w:val="0"/>
  </w:num>
  <w:num w:numId="11" w16cid:durableId="1123884878">
    <w:abstractNumId w:val="12"/>
  </w:num>
  <w:num w:numId="12" w16cid:durableId="850070985">
    <w:abstractNumId w:val="22"/>
  </w:num>
  <w:num w:numId="13" w16cid:durableId="599870784">
    <w:abstractNumId w:val="23"/>
  </w:num>
  <w:num w:numId="14" w16cid:durableId="61569053">
    <w:abstractNumId w:val="25"/>
  </w:num>
  <w:num w:numId="15" w16cid:durableId="764494465">
    <w:abstractNumId w:val="15"/>
  </w:num>
  <w:num w:numId="16" w16cid:durableId="369691849">
    <w:abstractNumId w:val="13"/>
  </w:num>
  <w:num w:numId="17" w16cid:durableId="1270161687">
    <w:abstractNumId w:val="11"/>
  </w:num>
  <w:num w:numId="18" w16cid:durableId="293756900">
    <w:abstractNumId w:val="19"/>
  </w:num>
  <w:num w:numId="19" w16cid:durableId="557712881">
    <w:abstractNumId w:val="28"/>
  </w:num>
  <w:num w:numId="20" w16cid:durableId="3916611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4222185">
    <w:abstractNumId w:val="21"/>
  </w:num>
  <w:num w:numId="22" w16cid:durableId="1938980357">
    <w:abstractNumId w:val="18"/>
  </w:num>
  <w:num w:numId="23" w16cid:durableId="1754013927">
    <w:abstractNumId w:val="16"/>
  </w:num>
  <w:num w:numId="24" w16cid:durableId="257906643">
    <w:abstractNumId w:val="26"/>
  </w:num>
  <w:num w:numId="25" w16cid:durableId="12263810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834176">
    <w:abstractNumId w:val="27"/>
  </w:num>
  <w:num w:numId="27" w16cid:durableId="958802611">
    <w:abstractNumId w:val="17"/>
  </w:num>
  <w:num w:numId="28" w16cid:durableId="2010597979">
    <w:abstractNumId w:val="24"/>
  </w:num>
  <w:num w:numId="29" w16cid:durableId="20166855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AD"/>
    <w:rsid w:val="00033F3A"/>
    <w:rsid w:val="00042469"/>
    <w:rsid w:val="00044307"/>
    <w:rsid w:val="00054D84"/>
    <w:rsid w:val="00067228"/>
    <w:rsid w:val="00080661"/>
    <w:rsid w:val="000836AB"/>
    <w:rsid w:val="000911C3"/>
    <w:rsid w:val="000B118B"/>
    <w:rsid w:val="000B2296"/>
    <w:rsid w:val="000B2465"/>
    <w:rsid w:val="000E6BC2"/>
    <w:rsid w:val="0013208B"/>
    <w:rsid w:val="001344A9"/>
    <w:rsid w:val="001359B5"/>
    <w:rsid w:val="00141C3C"/>
    <w:rsid w:val="001626D4"/>
    <w:rsid w:val="00190F23"/>
    <w:rsid w:val="001920C9"/>
    <w:rsid w:val="00194E9C"/>
    <w:rsid w:val="001A011A"/>
    <w:rsid w:val="001C290A"/>
    <w:rsid w:val="001C6BB7"/>
    <w:rsid w:val="001D3B47"/>
    <w:rsid w:val="001E2E9B"/>
    <w:rsid w:val="00236FEA"/>
    <w:rsid w:val="00250943"/>
    <w:rsid w:val="0025290D"/>
    <w:rsid w:val="0027400C"/>
    <w:rsid w:val="002871EC"/>
    <w:rsid w:val="002A0BAC"/>
    <w:rsid w:val="002C53FF"/>
    <w:rsid w:val="002C65CB"/>
    <w:rsid w:val="002D469D"/>
    <w:rsid w:val="00317C62"/>
    <w:rsid w:val="003503E3"/>
    <w:rsid w:val="003925EF"/>
    <w:rsid w:val="003A4A4A"/>
    <w:rsid w:val="003E66EC"/>
    <w:rsid w:val="003F4359"/>
    <w:rsid w:val="003F537B"/>
    <w:rsid w:val="00423F28"/>
    <w:rsid w:val="00425C2B"/>
    <w:rsid w:val="00437B9F"/>
    <w:rsid w:val="0044528E"/>
    <w:rsid w:val="004A1A52"/>
    <w:rsid w:val="004A78AC"/>
    <w:rsid w:val="004B6545"/>
    <w:rsid w:val="004C43EE"/>
    <w:rsid w:val="004D5132"/>
    <w:rsid w:val="004E6C0B"/>
    <w:rsid w:val="00500D5A"/>
    <w:rsid w:val="00505557"/>
    <w:rsid w:val="00535A48"/>
    <w:rsid w:val="0056272F"/>
    <w:rsid w:val="005650A5"/>
    <w:rsid w:val="00566EED"/>
    <w:rsid w:val="00567594"/>
    <w:rsid w:val="00573989"/>
    <w:rsid w:val="00580F62"/>
    <w:rsid w:val="0058541C"/>
    <w:rsid w:val="005927AD"/>
    <w:rsid w:val="0059602D"/>
    <w:rsid w:val="0059724C"/>
    <w:rsid w:val="005C5E29"/>
    <w:rsid w:val="005D4304"/>
    <w:rsid w:val="005D5CCD"/>
    <w:rsid w:val="00627140"/>
    <w:rsid w:val="00632279"/>
    <w:rsid w:val="00655EA2"/>
    <w:rsid w:val="0066665D"/>
    <w:rsid w:val="0067018E"/>
    <w:rsid w:val="006B5304"/>
    <w:rsid w:val="006D743D"/>
    <w:rsid w:val="00733094"/>
    <w:rsid w:val="00745C69"/>
    <w:rsid w:val="00752966"/>
    <w:rsid w:val="00753F87"/>
    <w:rsid w:val="00764727"/>
    <w:rsid w:val="00765EF3"/>
    <w:rsid w:val="00767651"/>
    <w:rsid w:val="007716AB"/>
    <w:rsid w:val="007807D8"/>
    <w:rsid w:val="007D0346"/>
    <w:rsid w:val="007E0851"/>
    <w:rsid w:val="007E332B"/>
    <w:rsid w:val="007E4871"/>
    <w:rsid w:val="007E4C8C"/>
    <w:rsid w:val="007F3F1B"/>
    <w:rsid w:val="00804979"/>
    <w:rsid w:val="008225C7"/>
    <w:rsid w:val="00830B07"/>
    <w:rsid w:val="00840F65"/>
    <w:rsid w:val="008458BC"/>
    <w:rsid w:val="008948A8"/>
    <w:rsid w:val="008A3791"/>
    <w:rsid w:val="008C0C33"/>
    <w:rsid w:val="008E25A2"/>
    <w:rsid w:val="008E3465"/>
    <w:rsid w:val="008F1801"/>
    <w:rsid w:val="008F5234"/>
    <w:rsid w:val="00917618"/>
    <w:rsid w:val="009768CA"/>
    <w:rsid w:val="009C38A6"/>
    <w:rsid w:val="009D18CE"/>
    <w:rsid w:val="009D3491"/>
    <w:rsid w:val="009F646C"/>
    <w:rsid w:val="00A02046"/>
    <w:rsid w:val="00A054E9"/>
    <w:rsid w:val="00A11BA6"/>
    <w:rsid w:val="00A354B8"/>
    <w:rsid w:val="00A473E4"/>
    <w:rsid w:val="00A57E7E"/>
    <w:rsid w:val="00A6208B"/>
    <w:rsid w:val="00A80E97"/>
    <w:rsid w:val="00A87296"/>
    <w:rsid w:val="00A974EB"/>
    <w:rsid w:val="00AA4B20"/>
    <w:rsid w:val="00AB0F61"/>
    <w:rsid w:val="00AB6948"/>
    <w:rsid w:val="00AC4416"/>
    <w:rsid w:val="00AD0925"/>
    <w:rsid w:val="00AD43E4"/>
    <w:rsid w:val="00AD7965"/>
    <w:rsid w:val="00B04753"/>
    <w:rsid w:val="00B220A3"/>
    <w:rsid w:val="00B2335D"/>
    <w:rsid w:val="00B2422C"/>
    <w:rsid w:val="00B327B8"/>
    <w:rsid w:val="00B537EC"/>
    <w:rsid w:val="00BB4F44"/>
    <w:rsid w:val="00BB702B"/>
    <w:rsid w:val="00C175B1"/>
    <w:rsid w:val="00C2022F"/>
    <w:rsid w:val="00C23D95"/>
    <w:rsid w:val="00C24309"/>
    <w:rsid w:val="00C44CC3"/>
    <w:rsid w:val="00C467AD"/>
    <w:rsid w:val="00C54BE8"/>
    <w:rsid w:val="00C843DB"/>
    <w:rsid w:val="00C87D9E"/>
    <w:rsid w:val="00CA257E"/>
    <w:rsid w:val="00CA5B6F"/>
    <w:rsid w:val="00CB26AC"/>
    <w:rsid w:val="00CD3BAB"/>
    <w:rsid w:val="00D22BE4"/>
    <w:rsid w:val="00D3169C"/>
    <w:rsid w:val="00D31774"/>
    <w:rsid w:val="00D6301A"/>
    <w:rsid w:val="00D771A0"/>
    <w:rsid w:val="00DB0979"/>
    <w:rsid w:val="00DD2A04"/>
    <w:rsid w:val="00DD4652"/>
    <w:rsid w:val="00E20732"/>
    <w:rsid w:val="00E24A2A"/>
    <w:rsid w:val="00E3395A"/>
    <w:rsid w:val="00E44531"/>
    <w:rsid w:val="00E5543C"/>
    <w:rsid w:val="00E85A56"/>
    <w:rsid w:val="00E92A8C"/>
    <w:rsid w:val="00E9373F"/>
    <w:rsid w:val="00E95CEE"/>
    <w:rsid w:val="00EB52B4"/>
    <w:rsid w:val="00EC5A70"/>
    <w:rsid w:val="00EE3197"/>
    <w:rsid w:val="00EE5B52"/>
    <w:rsid w:val="00EE6275"/>
    <w:rsid w:val="00F01BCC"/>
    <w:rsid w:val="00F1347B"/>
    <w:rsid w:val="00F16116"/>
    <w:rsid w:val="00F32923"/>
    <w:rsid w:val="00F3497C"/>
    <w:rsid w:val="00F51473"/>
    <w:rsid w:val="00F7082E"/>
    <w:rsid w:val="00FA75A2"/>
    <w:rsid w:val="00FB6E17"/>
    <w:rsid w:val="00FC3D56"/>
    <w:rsid w:val="00FD2E2B"/>
    <w:rsid w:val="00FE4398"/>
    <w:rsid w:val="00FF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208522"/>
  <w15:docId w15:val="{D5036F43-8221-4568-AD2C-FCFE7496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75757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0000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0000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0000" w:themeColor="accent1" w:themeShade="BF" w:shadow="1"/>
        <w:left w:val="single" w:sz="2" w:space="10" w:color="000000" w:themeColor="accent1" w:themeShade="BF" w:shadow="1"/>
        <w:bottom w:val="single" w:sz="2" w:space="10" w:color="000000" w:themeColor="accent1" w:themeShade="BF" w:shadow="1"/>
        <w:right w:val="single" w:sz="2" w:space="10" w:color="000000" w:themeColor="accent1" w:themeShade="BF" w:shadow="1"/>
      </w:pBdr>
      <w:ind w:left="1152" w:right="1152"/>
    </w:pPr>
    <w:rPr>
      <w:i/>
      <w:iCs/>
      <w:color w:val="00000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</w:rPr>
      <w:tblPr/>
      <w:tcPr>
        <w:shd w:val="clear" w:color="auto" w:fill="FFBD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</w:rPr>
      <w:tblPr/>
      <w:tcPr>
        <w:shd w:val="clear" w:color="auto" w:fill="F1F1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</w:rPr>
      <w:tblPr/>
      <w:tcPr>
        <w:shd w:val="clear" w:color="auto" w:fill="C7C7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</w:rPr>
      <w:tblPr/>
      <w:tcPr>
        <w:shd w:val="clear" w:color="auto" w:fill="FFBD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5D5D" w:themeFill="accent4" w:themeFillShade="CC"/>
      </w:tcPr>
    </w:tblStylePr>
    <w:tblStylePr w:type="lastRow">
      <w:rPr>
        <w:b/>
        <w:bCs/>
        <w:color w:val="5D5D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B0B0" w:themeFill="accent3" w:themeFillShade="CC"/>
      </w:tcPr>
    </w:tblStylePr>
    <w:tblStylePr w:type="lastRow">
      <w:rPr>
        <w:b/>
        <w:bCs/>
        <w:color w:val="B0B0B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5" w:themeFillShade="CC"/>
      </w:tcPr>
    </w:tblStylePr>
    <w:tblStylePr w:type="lastRow">
      <w:rPr>
        <w:b/>
        <w:bCs/>
        <w:color w:val="CB4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2" w:themeShade="99"/>
          <w:insideV w:val="nil"/>
        </w:tcBorders>
        <w:shd w:val="clear" w:color="auto" w:fill="983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2" w:themeFillShade="99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AD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7575" w:themeColor="accent4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3" w:themeShade="99"/>
          <w:insideV w:val="nil"/>
        </w:tcBorders>
        <w:shd w:val="clear" w:color="auto" w:fill="84848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3" w:themeFillShade="99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DDDD" w:themeColor="accent3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6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646" w:themeColor="accent4" w:themeShade="99"/>
          <w:insideV w:val="nil"/>
        </w:tcBorders>
        <w:shd w:val="clear" w:color="auto" w:fill="4646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646" w:themeFill="accent4" w:themeFillShade="99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BABA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5" w:themeShade="99"/>
          <w:insideV w:val="nil"/>
        </w:tcBorders>
        <w:shd w:val="clear" w:color="auto" w:fill="9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5" w:themeFillShade="99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AD7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7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FE5C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2" w:themeTint="66"/>
        <w:left w:val="single" w:sz="4" w:space="0" w:color="FFBD98" w:themeColor="accent2" w:themeTint="66"/>
        <w:bottom w:val="single" w:sz="4" w:space="0" w:color="FFBD98" w:themeColor="accent2" w:themeTint="66"/>
        <w:right w:val="single" w:sz="4" w:space="0" w:color="FFBD98" w:themeColor="accent2" w:themeTint="66"/>
        <w:insideH w:val="single" w:sz="4" w:space="0" w:color="FFBD98" w:themeColor="accent2" w:themeTint="66"/>
        <w:insideV w:val="single" w:sz="4" w:space="0" w:color="FFBD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3" w:themeTint="66"/>
        <w:left w:val="single" w:sz="4" w:space="0" w:color="F1F1F1" w:themeColor="accent3" w:themeTint="66"/>
        <w:bottom w:val="single" w:sz="4" w:space="0" w:color="F1F1F1" w:themeColor="accent3" w:themeTint="66"/>
        <w:right w:val="single" w:sz="4" w:space="0" w:color="F1F1F1" w:themeColor="accent3" w:themeTint="66"/>
        <w:insideH w:val="single" w:sz="4" w:space="0" w:color="F1F1F1" w:themeColor="accent3" w:themeTint="66"/>
        <w:insideV w:val="single" w:sz="4" w:space="0" w:color="F1F1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C7C7" w:themeColor="accent4" w:themeTint="66"/>
        <w:left w:val="single" w:sz="4" w:space="0" w:color="C7C7C7" w:themeColor="accent4" w:themeTint="66"/>
        <w:bottom w:val="single" w:sz="4" w:space="0" w:color="C7C7C7" w:themeColor="accent4" w:themeTint="66"/>
        <w:right w:val="single" w:sz="4" w:space="0" w:color="C7C7C7" w:themeColor="accent4" w:themeTint="66"/>
        <w:insideH w:val="single" w:sz="4" w:space="0" w:color="C7C7C7" w:themeColor="accent4" w:themeTint="66"/>
        <w:insideV w:val="single" w:sz="4" w:space="0" w:color="C7C7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5" w:themeTint="66"/>
        <w:left w:val="single" w:sz="4" w:space="0" w:color="FFBD98" w:themeColor="accent5" w:themeTint="66"/>
        <w:bottom w:val="single" w:sz="4" w:space="0" w:color="FFBD98" w:themeColor="accent5" w:themeTint="66"/>
        <w:right w:val="single" w:sz="4" w:space="0" w:color="FFBD98" w:themeColor="accent5" w:themeTint="66"/>
        <w:insideH w:val="single" w:sz="4" w:space="0" w:color="FFBD98" w:themeColor="accent5" w:themeTint="66"/>
        <w:insideV w:val="single" w:sz="4" w:space="0" w:color="FFBD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1" w:themeTint="99"/>
        <w:bottom w:val="single" w:sz="2" w:space="0" w:color="666666" w:themeColor="accent1" w:themeTint="99"/>
        <w:insideH w:val="single" w:sz="2" w:space="0" w:color="666666" w:themeColor="accent1" w:themeTint="99"/>
        <w:insideV w:val="single" w:sz="2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2" w:themeTint="99"/>
        <w:bottom w:val="single" w:sz="2" w:space="0" w:color="FF9C65" w:themeColor="accent2" w:themeTint="99"/>
        <w:insideH w:val="single" w:sz="2" w:space="0" w:color="FF9C65" w:themeColor="accent2" w:themeTint="99"/>
        <w:insideV w:val="single" w:sz="2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3" w:themeTint="99"/>
        <w:bottom w:val="single" w:sz="2" w:space="0" w:color="EAEAEA" w:themeColor="accent3" w:themeTint="99"/>
        <w:insideH w:val="single" w:sz="2" w:space="0" w:color="EAEAEA" w:themeColor="accent3" w:themeTint="99"/>
        <w:insideV w:val="single" w:sz="2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CACAC" w:themeColor="accent4" w:themeTint="99"/>
        <w:bottom w:val="single" w:sz="2" w:space="0" w:color="ACACAC" w:themeColor="accent4" w:themeTint="99"/>
        <w:insideH w:val="single" w:sz="2" w:space="0" w:color="ACACAC" w:themeColor="accent4" w:themeTint="99"/>
        <w:insideV w:val="single" w:sz="2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AC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5" w:themeTint="99"/>
        <w:bottom w:val="single" w:sz="2" w:space="0" w:color="FF9C65" w:themeColor="accent5" w:themeTint="99"/>
        <w:insideH w:val="single" w:sz="2" w:space="0" w:color="FF9C65" w:themeColor="accent5" w:themeTint="99"/>
        <w:insideV w:val="single" w:sz="2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BD9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F1F1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C7C7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BD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BE4400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  <w:jc w:val="center"/>
    </w:pPr>
    <w:rPr>
      <w:i/>
      <w:iCs/>
      <w:color w:val="00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00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1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  <w:shd w:val="clear" w:color="auto" w:fill="FFD6BF" w:themeFill="accent2" w:themeFillTint="3F"/>
      </w:tcPr>
    </w:tblStylePr>
    <w:tblStylePr w:type="band2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1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  <w:shd w:val="clear" w:color="auto" w:fill="F6F6F6" w:themeFill="accent3" w:themeFillTint="3F"/>
      </w:tcPr>
    </w:tblStylePr>
    <w:tblStylePr w:type="band2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1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  <w:shd w:val="clear" w:color="auto" w:fill="DCDCDC" w:themeFill="accent4" w:themeFillTint="3F"/>
      </w:tcPr>
    </w:tblStylePr>
    <w:tblStylePr w:type="band2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1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  <w:shd w:val="clear" w:color="auto" w:fill="FFD6BF" w:themeFill="accent5" w:themeFillTint="3F"/>
      </w:tcPr>
    </w:tblStylePr>
    <w:tblStylePr w:type="band2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bottom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bottom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bottom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bottom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bottom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1Horz">
      <w:tblPr/>
      <w:tcPr>
        <w:tcBorders>
          <w:top w:val="single" w:sz="4" w:space="0" w:color="000000" w:themeColor="accent1"/>
          <w:bottom w:val="single" w:sz="4" w:space="0" w:color="0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1"/>
          <w:left w:val="nil"/>
        </w:tcBorders>
      </w:tcPr>
    </w:tblStylePr>
    <w:tblStylePr w:type="swCell">
      <w:tblPr/>
      <w:tcPr>
        <w:tcBorders>
          <w:top w:val="double" w:sz="4" w:space="0" w:color="00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2"/>
          <w:right w:val="single" w:sz="4" w:space="0" w:color="FE5C00" w:themeColor="accent2"/>
        </w:tcBorders>
      </w:tcPr>
    </w:tblStylePr>
    <w:tblStylePr w:type="band1Horz">
      <w:tblPr/>
      <w:tcPr>
        <w:tcBorders>
          <w:top w:val="single" w:sz="4" w:space="0" w:color="FE5C00" w:themeColor="accent2"/>
          <w:bottom w:val="single" w:sz="4" w:space="0" w:color="FE5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2"/>
          <w:left w:val="nil"/>
        </w:tcBorders>
      </w:tcPr>
    </w:tblStylePr>
    <w:tblStylePr w:type="swCell">
      <w:tblPr/>
      <w:tcPr>
        <w:tcBorders>
          <w:top w:val="double" w:sz="4" w:space="0" w:color="FE5C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3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3"/>
          <w:right w:val="single" w:sz="4" w:space="0" w:color="DDDDDD" w:themeColor="accent3"/>
        </w:tcBorders>
      </w:tcPr>
    </w:tblStylePr>
    <w:tblStylePr w:type="band1Horz">
      <w:tblPr/>
      <w:tcPr>
        <w:tcBorders>
          <w:top w:val="single" w:sz="4" w:space="0" w:color="DDDDDD" w:themeColor="accent3"/>
          <w:bottom w:val="single" w:sz="4" w:space="0" w:color="DDDD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3"/>
          <w:left w:val="nil"/>
        </w:tcBorders>
      </w:tcPr>
    </w:tblStylePr>
    <w:tblStylePr w:type="swCell">
      <w:tblPr/>
      <w:tcPr>
        <w:tcBorders>
          <w:top w:val="double" w:sz="4" w:space="0" w:color="DDDDD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7575" w:themeColor="accent4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7575" w:themeColor="accent4"/>
          <w:right w:val="single" w:sz="4" w:space="0" w:color="757575" w:themeColor="accent4"/>
        </w:tcBorders>
      </w:tcPr>
    </w:tblStylePr>
    <w:tblStylePr w:type="band1Horz">
      <w:tblPr/>
      <w:tcPr>
        <w:tcBorders>
          <w:top w:val="single" w:sz="4" w:space="0" w:color="757575" w:themeColor="accent4"/>
          <w:bottom w:val="single" w:sz="4" w:space="0" w:color="75757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7575" w:themeColor="accent4"/>
          <w:left w:val="nil"/>
        </w:tcBorders>
      </w:tcPr>
    </w:tblStylePr>
    <w:tblStylePr w:type="swCell">
      <w:tblPr/>
      <w:tcPr>
        <w:tcBorders>
          <w:top w:val="double" w:sz="4" w:space="0" w:color="75757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5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5"/>
          <w:right w:val="single" w:sz="4" w:space="0" w:color="FE5C00" w:themeColor="accent5"/>
        </w:tcBorders>
      </w:tcPr>
    </w:tblStylePr>
    <w:tblStylePr w:type="band1Horz">
      <w:tblPr/>
      <w:tcPr>
        <w:tcBorders>
          <w:top w:val="single" w:sz="4" w:space="0" w:color="FE5C00" w:themeColor="accent5"/>
          <w:bottom w:val="single" w:sz="4" w:space="0" w:color="FE5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5"/>
          <w:left w:val="nil"/>
        </w:tcBorders>
      </w:tcPr>
    </w:tblStylePr>
    <w:tblStylePr w:type="swCell">
      <w:tblPr/>
      <w:tcPr>
        <w:tcBorders>
          <w:top w:val="double" w:sz="4" w:space="0" w:color="FE5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tblBorders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2"/>
        <w:left w:val="single" w:sz="24" w:space="0" w:color="FE5C00" w:themeColor="accent2"/>
        <w:bottom w:val="single" w:sz="24" w:space="0" w:color="FE5C00" w:themeColor="accent2"/>
        <w:right w:val="single" w:sz="24" w:space="0" w:color="FE5C00" w:themeColor="accent2"/>
      </w:tblBorders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3"/>
        <w:left w:val="single" w:sz="24" w:space="0" w:color="DDDDDD" w:themeColor="accent3"/>
        <w:bottom w:val="single" w:sz="24" w:space="0" w:color="DDDDDD" w:themeColor="accent3"/>
        <w:right w:val="single" w:sz="24" w:space="0" w:color="DDDDDD" w:themeColor="accent3"/>
      </w:tblBorders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7575" w:themeColor="accent4"/>
        <w:left w:val="single" w:sz="24" w:space="0" w:color="757575" w:themeColor="accent4"/>
        <w:bottom w:val="single" w:sz="24" w:space="0" w:color="757575" w:themeColor="accent4"/>
        <w:right w:val="single" w:sz="24" w:space="0" w:color="757575" w:themeColor="accent4"/>
      </w:tblBorders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5"/>
        <w:left w:val="single" w:sz="24" w:space="0" w:color="FE5C00" w:themeColor="accent5"/>
        <w:bottom w:val="single" w:sz="24" w:space="0" w:color="FE5C00" w:themeColor="accent5"/>
        <w:right w:val="single" w:sz="24" w:space="0" w:color="FE5C00" w:themeColor="accent5"/>
      </w:tblBorders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000000" w:themeColor="accent1"/>
        <w:bottom w:val="single" w:sz="4" w:space="0" w:color="0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E5C00" w:themeColor="accent2"/>
        <w:bottom w:val="single" w:sz="4" w:space="0" w:color="FE5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DDDDDD" w:themeColor="accent3"/>
        <w:bottom w:val="single" w:sz="4" w:space="0" w:color="DDDD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757575" w:themeColor="accent4"/>
        <w:bottom w:val="single" w:sz="4" w:space="0" w:color="75757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757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E5C00" w:themeColor="accent5"/>
        <w:bottom w:val="single" w:sz="4" w:space="0" w:color="FE5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757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757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757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757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  <w:insideV w:val="single" w:sz="8" w:space="0" w:color="FF843F" w:themeColor="accent2" w:themeTint="BF"/>
      </w:tblBorders>
    </w:tblPr>
    <w:tcPr>
      <w:shd w:val="clear" w:color="auto" w:fill="FFD6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  <w:insideV w:val="single" w:sz="8" w:space="0" w:color="E5E5E5" w:themeColor="accent3" w:themeTint="BF"/>
      </w:tblBorders>
    </w:tblPr>
    <w:tcPr>
      <w:shd w:val="clear" w:color="auto" w:fill="F6F6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  <w:insideV w:val="single" w:sz="8" w:space="0" w:color="979797" w:themeColor="accent4" w:themeTint="BF"/>
      </w:tblBorders>
    </w:tblPr>
    <w:tcPr>
      <w:shd w:val="clear" w:color="auto" w:fill="DCDC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7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  <w:insideV w:val="single" w:sz="8" w:space="0" w:color="FF843F" w:themeColor="accent5" w:themeTint="BF"/>
      </w:tblBorders>
    </w:tblPr>
    <w:tcPr>
      <w:shd w:val="clear" w:color="auto" w:fill="FFD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cPr>
      <w:shd w:val="clear" w:color="auto" w:fill="FFD6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2" w:themeFillTint="33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tcBorders>
          <w:insideH w:val="single" w:sz="6" w:space="0" w:color="FE5C00" w:themeColor="accent2"/>
          <w:insideV w:val="single" w:sz="6" w:space="0" w:color="FE5C00" w:themeColor="accent2"/>
        </w:tcBorders>
        <w:shd w:val="clear" w:color="auto" w:fill="FFAD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cPr>
      <w:shd w:val="clear" w:color="auto" w:fill="F6F6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3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tcBorders>
          <w:insideH w:val="single" w:sz="6" w:space="0" w:color="DDDDDD" w:themeColor="accent3"/>
          <w:insideV w:val="single" w:sz="6" w:space="0" w:color="DDDDDD" w:themeColor="accent3"/>
        </w:tcBorders>
        <w:shd w:val="clear" w:color="auto" w:fill="EEEE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cPr>
      <w:shd w:val="clear" w:color="auto" w:fill="DCDC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4" w:themeFillTint="33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tcBorders>
          <w:insideH w:val="single" w:sz="6" w:space="0" w:color="757575" w:themeColor="accent4"/>
          <w:insideV w:val="single" w:sz="6" w:space="0" w:color="757575" w:themeColor="accent4"/>
        </w:tcBorders>
        <w:shd w:val="clear" w:color="auto" w:fill="BABA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cPr>
      <w:shd w:val="clear" w:color="auto" w:fill="FFD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5" w:themeFillTint="33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tcBorders>
          <w:insideH w:val="single" w:sz="6" w:space="0" w:color="FE5C00" w:themeColor="accent5"/>
          <w:insideV w:val="single" w:sz="6" w:space="0" w:color="FE5C00" w:themeColor="accent5"/>
        </w:tcBorders>
        <w:shd w:val="clear" w:color="auto" w:fill="FFAD7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A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A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2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shd w:val="clear" w:color="auto" w:fill="FFD6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3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shd w:val="clear" w:color="auto" w:fill="F6F6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7575" w:themeColor="accent4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shd w:val="clear" w:color="auto" w:fill="DCDC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5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shd w:val="clear" w:color="auto" w:fill="FFD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757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757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0000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33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66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3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73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74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20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05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5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8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20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19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24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78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999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247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824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259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0078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dicine.okstate.edu/echo/atsm-echo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edcap.okstate.edu/surveys/?s=3KY39MLMMHKCCH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2977C7544341458BDD1CDFC09C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BA32-7A3A-4E0D-AE04-89D917585CD0}"/>
      </w:docPartPr>
      <w:docPartBody>
        <w:p w:rsidR="00EB2D3D" w:rsidRDefault="00EB2D3D">
          <w:pPr>
            <w:pStyle w:val="F12977C7544341458BDD1CDFC09C4656"/>
          </w:pPr>
          <w:r>
            <w:t>Event Title, Up to Two Lines</w:t>
          </w:r>
        </w:p>
      </w:docPartBody>
    </w:docPart>
    <w:docPart>
      <w:docPartPr>
        <w:name w:val="CEB50FE39A4E4623BC89AE582BA4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3504-89B5-4882-96C8-6BEEC150E473}"/>
      </w:docPartPr>
      <w:docPartBody>
        <w:p w:rsidR="00EB2D3D" w:rsidRDefault="00EB2D3D">
          <w:pPr>
            <w:pStyle w:val="CEB50FE39A4E4623BC89AE582BA475F8"/>
          </w:pPr>
          <w:r>
            <w:t>____</w:t>
          </w:r>
        </w:p>
      </w:docPartBody>
    </w:docPart>
    <w:docPart>
      <w:docPartPr>
        <w:name w:val="DE0CE418DE1C4683BB9D7A8C7A9C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37F52-9869-43E7-93C0-79B09C52EFE1}"/>
      </w:docPartPr>
      <w:docPartBody>
        <w:p w:rsidR="00EB2D3D" w:rsidRDefault="00EB2D3D">
          <w:pPr>
            <w:pStyle w:val="DE0CE418DE1C4683BB9D7A8C7A9C103E"/>
          </w:pPr>
          <w:r>
            <w:t>Don’t Be Shy—Tell Them Why They Can’t Miss This Event!</w:t>
          </w:r>
        </w:p>
      </w:docPartBody>
    </w:docPart>
    <w:docPart>
      <w:docPartPr>
        <w:name w:val="86DE064507ED4911A8DBB939A6A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4343-1566-4B4A-B6FC-A6E3C4240C79}"/>
      </w:docPartPr>
      <w:docPartBody>
        <w:p w:rsidR="00EB2D3D" w:rsidRDefault="00EB2D3D">
          <w:pPr>
            <w:pStyle w:val="86DE064507ED4911A8DBB939A6AC729E"/>
          </w:pPr>
          <w:r w:rsidRPr="00655EA2">
            <w:t>____</w:t>
          </w:r>
        </w:p>
      </w:docPartBody>
    </w:docPart>
    <w:docPart>
      <w:docPartPr>
        <w:name w:val="7C464ABDD7DD4EE295762FCD7E558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87882-9163-4B64-8B16-28648432E642}"/>
      </w:docPartPr>
      <w:docPartBody>
        <w:p w:rsidR="00EB2D3D" w:rsidRDefault="00EB2D3D">
          <w:pPr>
            <w:pStyle w:val="7C464ABDD7DD4EE295762FCD7E55882C"/>
          </w:pPr>
          <w:r>
            <w:t>One More Exciting Point Here!</w:t>
          </w:r>
        </w:p>
      </w:docPartBody>
    </w:docPart>
    <w:docPart>
      <w:docPartPr>
        <w:name w:val="E4889A3EFAEA4EDDA43E4E3621E01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352A-9A4A-44C5-A3F7-51258CA6F1D7}"/>
      </w:docPartPr>
      <w:docPartBody>
        <w:p w:rsidR="00EB2D3D" w:rsidRDefault="00EB2D3D">
          <w:pPr>
            <w:pStyle w:val="E4889A3EFAEA4EDDA43E4E3621E01732"/>
          </w:pPr>
          <w:r w:rsidRPr="00655EA2">
            <w:t>____</w:t>
          </w:r>
        </w:p>
      </w:docPartBody>
    </w:docPart>
    <w:docPart>
      <w:docPartPr>
        <w:name w:val="A91FB47BBA4C4F328617D3CE47C4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E0B8-C840-476F-A9E9-0F481236EFBF}"/>
      </w:docPartPr>
      <w:docPartBody>
        <w:p w:rsidR="00EB2D3D" w:rsidRDefault="00EB2D3D">
          <w:pPr>
            <w:pStyle w:val="A91FB47BBA4C4F328617D3CE47C44836"/>
          </w:pPr>
          <w:r>
            <w:t>____</w:t>
          </w:r>
        </w:p>
      </w:docPartBody>
    </w:docPart>
    <w:docPart>
      <w:docPartPr>
        <w:name w:val="27260A0C34434199B743B79DA21C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0C56-EE16-4054-9D50-583904B2E0FF}"/>
      </w:docPartPr>
      <w:docPartBody>
        <w:p w:rsidR="00EB2D3D" w:rsidRDefault="00EB2D3D">
          <w:pPr>
            <w:pStyle w:val="27260A0C34434199B743B79DA21CD3FC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99"/>
    <w:rsid w:val="000A55ED"/>
    <w:rsid w:val="00197607"/>
    <w:rsid w:val="001C5C4B"/>
    <w:rsid w:val="002E1DF1"/>
    <w:rsid w:val="00317C62"/>
    <w:rsid w:val="003B7CFA"/>
    <w:rsid w:val="003D759A"/>
    <w:rsid w:val="00491DAD"/>
    <w:rsid w:val="004A20EC"/>
    <w:rsid w:val="004F1D4E"/>
    <w:rsid w:val="00535A48"/>
    <w:rsid w:val="0054418E"/>
    <w:rsid w:val="005650A5"/>
    <w:rsid w:val="00573989"/>
    <w:rsid w:val="00580F62"/>
    <w:rsid w:val="0058541C"/>
    <w:rsid w:val="005913FC"/>
    <w:rsid w:val="0059602D"/>
    <w:rsid w:val="005A36C9"/>
    <w:rsid w:val="005D4304"/>
    <w:rsid w:val="006B5304"/>
    <w:rsid w:val="007A63FA"/>
    <w:rsid w:val="007E332B"/>
    <w:rsid w:val="00823116"/>
    <w:rsid w:val="008F1801"/>
    <w:rsid w:val="00917618"/>
    <w:rsid w:val="00921C77"/>
    <w:rsid w:val="00970DDC"/>
    <w:rsid w:val="009C3178"/>
    <w:rsid w:val="00A96E06"/>
    <w:rsid w:val="00AD43E4"/>
    <w:rsid w:val="00B04753"/>
    <w:rsid w:val="00B537EC"/>
    <w:rsid w:val="00B5671F"/>
    <w:rsid w:val="00BA0D16"/>
    <w:rsid w:val="00C227F5"/>
    <w:rsid w:val="00C24309"/>
    <w:rsid w:val="00C35556"/>
    <w:rsid w:val="00C54BE8"/>
    <w:rsid w:val="00C7380C"/>
    <w:rsid w:val="00CA310B"/>
    <w:rsid w:val="00CA4F01"/>
    <w:rsid w:val="00D35B99"/>
    <w:rsid w:val="00E02FD1"/>
    <w:rsid w:val="00E20732"/>
    <w:rsid w:val="00E5543C"/>
    <w:rsid w:val="00E95CEE"/>
    <w:rsid w:val="00EA51C0"/>
    <w:rsid w:val="00EB2D3D"/>
    <w:rsid w:val="00EB52B4"/>
    <w:rsid w:val="00EB706F"/>
    <w:rsid w:val="00EF2C2F"/>
    <w:rsid w:val="00F008C8"/>
    <w:rsid w:val="00FE4398"/>
    <w:rsid w:val="00FE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977C7544341458BDD1CDFC09C4656">
    <w:name w:val="F12977C7544341458BDD1CDFC09C4656"/>
  </w:style>
  <w:style w:type="paragraph" w:customStyle="1" w:styleId="CEB50FE39A4E4623BC89AE582BA475F8">
    <w:name w:val="CEB50FE39A4E4623BC89AE582BA475F8"/>
  </w:style>
  <w:style w:type="paragraph" w:customStyle="1" w:styleId="DE0CE418DE1C4683BB9D7A8C7A9C103E">
    <w:name w:val="DE0CE418DE1C4683BB9D7A8C7A9C103E"/>
  </w:style>
  <w:style w:type="paragraph" w:customStyle="1" w:styleId="86DE064507ED4911A8DBB939A6AC729E">
    <w:name w:val="86DE064507ED4911A8DBB939A6AC729E"/>
  </w:style>
  <w:style w:type="paragraph" w:customStyle="1" w:styleId="7C464ABDD7DD4EE295762FCD7E55882C">
    <w:name w:val="7C464ABDD7DD4EE295762FCD7E55882C"/>
  </w:style>
  <w:style w:type="paragraph" w:customStyle="1" w:styleId="E4889A3EFAEA4EDDA43E4E3621E01732">
    <w:name w:val="E4889A3EFAEA4EDDA43E4E3621E01732"/>
  </w:style>
  <w:style w:type="paragraph" w:customStyle="1" w:styleId="A91FB47BBA4C4F328617D3CE47C44836">
    <w:name w:val="A91FB47BBA4C4F328617D3CE47C44836"/>
  </w:style>
  <w:style w:type="paragraph" w:customStyle="1" w:styleId="27260A0C34434199B743B79DA21CD3FC">
    <w:name w:val="27260A0C34434199B743B79DA21CD3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SU Theme">
  <a:themeElements>
    <a:clrScheme name="OSU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0000"/>
      </a:accent1>
      <a:accent2>
        <a:srgbClr val="FE5C00"/>
      </a:accent2>
      <a:accent3>
        <a:srgbClr val="DDDDDD"/>
      </a:accent3>
      <a:accent4>
        <a:srgbClr val="757575"/>
      </a:accent4>
      <a:accent5>
        <a:srgbClr val="FE5C00"/>
      </a:accent5>
      <a:accent6>
        <a:srgbClr val="FFFFFF"/>
      </a:accent6>
      <a:hlink>
        <a:srgbClr val="FE5C00"/>
      </a:hlink>
      <a:folHlink>
        <a:srgbClr val="FE5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Claybrook, Megan Nicole</dc:creator>
  <cp:keywords/>
  <dc:description/>
  <cp:lastModifiedBy>Claybrook, Megan</cp:lastModifiedBy>
  <cp:revision>1</cp:revision>
  <cp:lastPrinted>2012-12-25T21:02:00Z</cp:lastPrinted>
  <dcterms:created xsi:type="dcterms:W3CDTF">2025-10-15T17:30:00Z</dcterms:created>
  <dcterms:modified xsi:type="dcterms:W3CDTF">2025-10-15T17:35:00Z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bd197e16-3878-49a7-8b41-29e66eeb629e</vt:lpwstr>
  </property>
</Properties>
</file>